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8B4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r w:rsidRPr="006E7E37">
        <w:rPr>
          <w:highlight w:val="lightGray"/>
          <w:lang w:eastAsia="sl-SI"/>
        </w:rPr>
        <w:t xml:space="preserve">PROGRAMSKO  POROČILO – 2. POLLETJE </w:t>
      </w:r>
    </w:p>
    <w:p w14:paraId="714425C0" w14:textId="023DCFA9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7.–31. 12. </w:t>
      </w:r>
      <w:r w:rsidR="005E0D31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2022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20. 11. </w:t>
      </w:r>
      <w:r w:rsidR="005E0D31">
        <w:rPr>
          <w:rFonts w:ascii="Corbel" w:eastAsia="Times New Roman" w:hAnsi="Corbel" w:cs="Tahoma"/>
          <w:b/>
          <w:bCs/>
          <w:sz w:val="18"/>
          <w:lang w:eastAsia="sl-SI"/>
        </w:rPr>
        <w:t>2022</w:t>
      </w:r>
    </w:p>
    <w:p w14:paraId="5E693A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05F23A71" w14:textId="00C50942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8B8BD4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2242C19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6095B1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Izvajalec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(društvo/sekcija):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FF7E1F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43A47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Strokovno vodstvo in sodelavci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(ime in priimek, strokovni naziv, naloga, npr. dirigent, režiser):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166FAD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556F956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4C2FDB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378B130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sodelujočih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(članov društva/sekcije):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6D66591F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0A75E916" w14:textId="15A61BDB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Število ur študijskega dela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(redne vaje)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vključno z 31. 12. 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: </w:t>
      </w:r>
    </w:p>
    <w:p w14:paraId="687B96F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685BF88B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1. Premierni dogodek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(letni koncert, predstava, razstava, …)</w:t>
      </w:r>
    </w:p>
    <w:p w14:paraId="2B5AD2C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0AF8E04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CD7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6E4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4CF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C2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1D1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2E5470EF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D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2F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D2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C4F3F34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A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D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C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1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9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57386A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A693466" w14:textId="77777777" w:rsidR="003A73C7" w:rsidRPr="006E7E37" w:rsidRDefault="003A73C7" w:rsidP="003A73C7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210BEDCC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2. Samostojno izvedene prireditve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(ponovitve, celovečerni koncerti, predstave, …)</w:t>
      </w:r>
    </w:p>
    <w:p w14:paraId="61AE5C30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957"/>
        <w:gridCol w:w="1682"/>
        <w:gridCol w:w="1553"/>
        <w:gridCol w:w="1186"/>
      </w:tblGrid>
      <w:tr w:rsidR="006E7E37" w:rsidRPr="006E7E37" w14:paraId="1D9CDA0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64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522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E1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4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 xml:space="preserve"> 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AA1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780736C2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3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1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7C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53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99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4F0CE63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B2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E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F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9E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A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AB1C0AE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0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16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B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47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5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DFE833D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A9B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99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ED3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59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7FDA36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871D9D8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32BEF4E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3. Sodelovanje na drugih prireditvah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(</w:t>
      </w:r>
      <w:r w:rsidRPr="006E7E37">
        <w:rPr>
          <w:rFonts w:ascii="Corbel" w:eastAsia="Times New Roman" w:hAnsi="Corbel" w:cs="Times New Roman"/>
          <w:bCs/>
          <w:sz w:val="17"/>
          <w:szCs w:val="17"/>
          <w:lang w:eastAsia="sl-SI"/>
        </w:rPr>
        <w:t>drugi nastopi in aktivnosti)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 xml:space="preserve"> </w:t>
      </w:r>
    </w:p>
    <w:p w14:paraId="62C54B8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3697292B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A8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140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2E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7A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29B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0F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5E01B36C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90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90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FB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E7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68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AC8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4E8561BF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4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7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D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15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026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1F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A0488B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9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67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4E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38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7D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8D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5388A9BD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0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1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8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3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36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47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3A54C9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8B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0C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FFE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69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B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BF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63BD49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5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28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0DD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8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D96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3E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AA87A11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52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A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9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66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1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3605D88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C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64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C4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56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7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2F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D50A6C0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0EE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85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B2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72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0DE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04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6557F5E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E1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864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4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D9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2A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40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F0F1F4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0E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F9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BF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BA8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55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7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229F7BB6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32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95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563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EF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A5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1EFBAF97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0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84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5E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6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4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A5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0532A2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3B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88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42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51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8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  <w:tr w:rsidR="006E7E37" w:rsidRPr="006E7E37" w14:paraId="0DA206D8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4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80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1D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7D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07A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A61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</w:tc>
      </w:tr>
    </w:tbl>
    <w:p w14:paraId="1BED4651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lastRenderedPageBreak/>
        <w:t xml:space="preserve">4. Organizacija prireditev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844"/>
        <w:gridCol w:w="1133"/>
        <w:gridCol w:w="1700"/>
        <w:gridCol w:w="1275"/>
        <w:gridCol w:w="1133"/>
      </w:tblGrid>
      <w:tr w:rsidR="006E7E37" w:rsidRPr="006E7E37" w14:paraId="12E483AA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4D9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dogodka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49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CB6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37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CAB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BE4F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46C0662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59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5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E29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FE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52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C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6E911BE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7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22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4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1C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B6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6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716D1DD4" w14:textId="77777777" w:rsidTr="003A73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07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AD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89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EE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FFA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021E3366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</w:p>
    <w:p w14:paraId="5BA67A63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bCs/>
          <w:sz w:val="14"/>
          <w:szCs w:val="1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5. Revije/tekmovanja/festivali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(območna-regijska-državna-mednarodna) - obvezna priloga programska dokazila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2"/>
        <w:gridCol w:w="1133"/>
        <w:gridCol w:w="1700"/>
        <w:gridCol w:w="1275"/>
        <w:gridCol w:w="1133"/>
      </w:tblGrid>
      <w:tr w:rsidR="006E7E37" w:rsidRPr="006E7E37" w14:paraId="4BEF5D2F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9DC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tekmovanja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AF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CD0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C23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C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nastopajočih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5DCD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obiskovalcev</w:t>
            </w:r>
          </w:p>
        </w:tc>
      </w:tr>
      <w:tr w:rsidR="006E7E37" w:rsidRPr="006E7E37" w14:paraId="3E483E0C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A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A5F5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93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33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6BA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6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EBB20C2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2A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2A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E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6B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B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30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A937E5B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A4A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71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3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31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EC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89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D8ED84E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71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7A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6B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A0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8A2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80B8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4F8BDDAD" w14:textId="77777777" w:rsidTr="003A73C7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A6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30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D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E34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076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B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43C41D79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55AB8CD0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>6. I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>zvedbe seminarjev ali udeležbe na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seminarjih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1132"/>
        <w:gridCol w:w="1367"/>
        <w:gridCol w:w="1552"/>
        <w:gridCol w:w="1185"/>
      </w:tblGrid>
      <w:tr w:rsidR="006E7E37" w:rsidRPr="006E7E37" w14:paraId="652110C4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E9F2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seminarja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F5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B947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D1B9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Organizator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ACDA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Št. udeležencev</w:t>
            </w:r>
          </w:p>
        </w:tc>
      </w:tr>
      <w:tr w:rsidR="006E7E37" w:rsidRPr="006E7E37" w14:paraId="556E9F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D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BED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D4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1B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70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5C5B192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FF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F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97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20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927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18DD3911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8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A25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28C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781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71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651BDEEB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95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43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E2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78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62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7943BDA7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36CF992B" w14:textId="77777777" w:rsidR="003A73C7" w:rsidRPr="006E7E37" w:rsidRDefault="003A73C7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4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20"/>
          <w:lang w:eastAsia="sl-SI"/>
        </w:rPr>
        <w:t xml:space="preserve">7. </w:t>
      </w:r>
      <w:r w:rsidRPr="006E7E37">
        <w:rPr>
          <w:rFonts w:ascii="Corbel" w:eastAsia="Times New Roman" w:hAnsi="Corbel" w:cs="Tahoma"/>
          <w:b/>
          <w:sz w:val="17"/>
          <w:szCs w:val="24"/>
          <w:lang w:eastAsia="sl-SI"/>
        </w:rPr>
        <w:t xml:space="preserve">Izdane </w:t>
      </w:r>
      <w:r w:rsidRPr="006E7E37">
        <w:rPr>
          <w:rFonts w:ascii="Corbel" w:eastAsia="Times New Roman" w:hAnsi="Corbel" w:cs="Tahoma"/>
          <w:b/>
          <w:bCs/>
          <w:sz w:val="17"/>
          <w:szCs w:val="24"/>
          <w:lang w:eastAsia="sl-SI"/>
        </w:rPr>
        <w:t>publikacije / članki</w:t>
      </w:r>
      <w:r w:rsidRPr="006E7E37">
        <w:rPr>
          <w:rFonts w:ascii="Corbel" w:eastAsia="Times New Roman" w:hAnsi="Corbel" w:cs="Tahoma"/>
          <w:sz w:val="17"/>
          <w:szCs w:val="24"/>
          <w:lang w:eastAsia="sl-SI"/>
        </w:rPr>
        <w:t xml:space="preserve"> 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32"/>
        <w:gridCol w:w="1391"/>
        <w:gridCol w:w="2710"/>
      </w:tblGrid>
      <w:tr w:rsidR="006E7E37" w:rsidRPr="006E7E37" w14:paraId="2A4BF639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6D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</w:p>
          <w:p w14:paraId="40C6F118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Naziv publikacije /članka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585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B3F3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59CE" w14:textId="77777777" w:rsidR="003A73C7" w:rsidRPr="006E7E37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</w:pPr>
            <w:r w:rsidRPr="006E7E37">
              <w:rPr>
                <w:rFonts w:ascii="Corbel" w:eastAsia="Times New Roman" w:hAnsi="Corbel" w:cs="Times New Roman"/>
                <w:sz w:val="16"/>
                <w:szCs w:val="16"/>
                <w:lang w:eastAsia="sl-SI"/>
              </w:rPr>
              <w:t>Založnik</w:t>
            </w:r>
          </w:p>
        </w:tc>
      </w:tr>
      <w:tr w:rsidR="006E7E37" w:rsidRPr="006E7E37" w14:paraId="1360BC66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000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AED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8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18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0E954A73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7A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CA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F0F9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F5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3E637920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DEB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66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D6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C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  <w:tr w:rsidR="006E7E37" w:rsidRPr="006E7E37" w14:paraId="2FE915C2" w14:textId="77777777" w:rsidTr="003A7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55F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1B2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EBE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A23" w14:textId="77777777" w:rsidR="003A73C7" w:rsidRPr="006E7E37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17"/>
                <w:szCs w:val="17"/>
                <w:lang w:eastAsia="sl-SI"/>
              </w:rPr>
            </w:pPr>
          </w:p>
        </w:tc>
      </w:tr>
    </w:tbl>
    <w:p w14:paraId="1BF4938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0CCC35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 xml:space="preserve">8.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Opombe, dodatna pojasnila:</w:t>
      </w:r>
    </w:p>
    <w:p w14:paraId="1A6FA3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47DC470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689D1874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sz w:val="17"/>
          <w:lang w:eastAsia="sl-SI"/>
        </w:rPr>
      </w:pPr>
    </w:p>
    <w:p w14:paraId="6DBFF63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sl-SI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p w14:paraId="7855F1F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sl-SI"/>
        </w:rPr>
      </w:pPr>
    </w:p>
    <w:p w14:paraId="1430D4A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sl-SI"/>
        </w:rPr>
      </w:pPr>
      <w:r w:rsidRPr="006E7E37">
        <w:rPr>
          <w:rFonts w:ascii="Corbel" w:eastAsia="Times New Roman" w:hAnsi="Corbel" w:cs="Tahoma"/>
          <w:sz w:val="17"/>
          <w:szCs w:val="20"/>
          <w:lang w:eastAsia="sl-SI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                </w:t>
      </w:r>
    </w:p>
    <w:p w14:paraId="305B7DA9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lang w:eastAsia="sl-SI"/>
        </w:rPr>
      </w:pPr>
    </w:p>
    <w:p w14:paraId="40F098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lang w:eastAsia="sl-SI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sl-SI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atum:</w:t>
      </w:r>
      <w:r w:rsidRPr="006E7E37">
        <w:rPr>
          <w:rFonts w:ascii="Corbel" w:eastAsia="Times New Roman" w:hAnsi="Corbel" w:cs="Tahoma"/>
          <w:sz w:val="17"/>
          <w:lang w:eastAsia="sl-SI"/>
        </w:rPr>
        <w:tab/>
        <w:t xml:space="preserve">            </w:t>
      </w:r>
    </w:p>
    <w:p w14:paraId="6919697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sl-SI"/>
        </w:rPr>
      </w:pPr>
    </w:p>
    <w:p w14:paraId="0EEFA0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12"/>
          <w:szCs w:val="12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Podpis predsednika društva:</w:t>
      </w:r>
      <w:r w:rsidRPr="006E7E37">
        <w:rPr>
          <w:rFonts w:ascii="Corbel" w:eastAsia="Times New Roman" w:hAnsi="Corbel" w:cs="Tahoma"/>
          <w:sz w:val="20"/>
          <w:szCs w:val="24"/>
          <w:lang w:eastAsia="sl-SI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sl-SI"/>
        </w:rPr>
        <w:t xml:space="preserve">(žig)                      </w:t>
      </w:r>
      <w:r w:rsidRPr="006E7E37">
        <w:rPr>
          <w:rFonts w:ascii="Corbel" w:eastAsia="Times New Roman" w:hAnsi="Corbel" w:cs="Tahoma"/>
          <w:sz w:val="12"/>
          <w:szCs w:val="12"/>
          <w:lang w:eastAsia="sl-SI"/>
        </w:rPr>
        <w:t>POROČILO ODDATI NA: JSKD OI BREŽICE, Trg Jožeta Toporišiča 3, 8250 Brežice</w:t>
      </w:r>
    </w:p>
    <w:p w14:paraId="19F0C10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</w:p>
    <w:p w14:paraId="442B2E1F" w14:textId="77777777" w:rsidR="003A73C7" w:rsidRPr="006E7E37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17"/>
          <w:lang w:eastAsia="sl-SI"/>
        </w:rPr>
      </w:pPr>
      <w:r w:rsidRPr="006E7E37">
        <w:rPr>
          <w:rFonts w:ascii="Corbel" w:eastAsia="Times New Roman" w:hAnsi="Corbel" w:cs="Tahoma"/>
          <w:b/>
          <w:i/>
          <w:sz w:val="17"/>
          <w:lang w:eastAsia="sl-SI"/>
        </w:rPr>
        <w:t>IZPOLNI JSKD</w:t>
      </w:r>
    </w:p>
    <w:p w14:paraId="479534A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Poročilo pregledal: 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Podpis:</w:t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ab/>
        <w:t>Datum:</w:t>
      </w:r>
    </w:p>
    <w:p w14:paraId="4211B8E5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3CEEF4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>Program je glede na prijavo izveden (obkroži):    v celoti            deloma          v zelo malem obsegu              ni izveden</w:t>
      </w:r>
    </w:p>
    <w:p w14:paraId="3637B3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</w:p>
    <w:p w14:paraId="11FD12B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i/>
          <w:sz w:val="17"/>
          <w:szCs w:val="17"/>
          <w:lang w:eastAsia="sl-SI"/>
        </w:rPr>
        <w:t xml:space="preserve">Predlog za izplačilo ob polletju:     </w:t>
      </w:r>
    </w:p>
    <w:p w14:paraId="34C3A4A3" w14:textId="77777777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r w:rsidRPr="006E7E37">
        <w:rPr>
          <w:shd w:val="clear" w:color="auto" w:fill="C0C0C0"/>
          <w:lang w:eastAsia="ar-SA"/>
        </w:rPr>
        <w:lastRenderedPageBreak/>
        <w:t>FINANČNO LETNO POROČILO</w:t>
      </w:r>
    </w:p>
    <w:p w14:paraId="508FD6DB" w14:textId="0CE8DDB5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51F4FF94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 xml:space="preserve">Obračun programskih stroškov v letu </w:t>
      </w:r>
      <w:r w:rsidR="005E0D31">
        <w:rPr>
          <w:rFonts w:ascii="Corbel" w:eastAsia="Times New Roman" w:hAnsi="Corbel" w:cs="Tahoma"/>
          <w:b/>
          <w:sz w:val="19"/>
          <w:szCs w:val="24"/>
          <w:lang w:eastAsia="ar-SA"/>
        </w:rPr>
        <w:t>2022</w:t>
      </w: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- predlog nove tabele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58601937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F579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D1B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AA45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3AC7AD1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Arial"/>
          <w:sz w:val="17"/>
          <w:szCs w:val="17"/>
          <w:lang w:eastAsia="sl-SI"/>
        </w:rPr>
      </w:pPr>
      <w:r w:rsidRPr="006E7E37">
        <w:rPr>
          <w:rFonts w:ascii="Corbel" w:eastAsia="Times New Roman" w:hAnsi="Corbel" w:cs="Arial"/>
          <w:sz w:val="17"/>
          <w:szCs w:val="17"/>
          <w:lang w:eastAsia="sl-SI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287D8055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178F3118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, in jih s poročilom ni bilo možno priložiti, mora društvo dostaviti najkasneje do 31. 1. 202</w:t>
      </w:r>
      <w:r w:rsidR="00835B59">
        <w:rPr>
          <w:rFonts w:ascii="Corbel" w:eastAsia="Times New Roman" w:hAnsi="Corbel" w:cs="Tahoma"/>
          <w:sz w:val="17"/>
          <w:szCs w:val="17"/>
          <w:lang w:eastAsia="ar-SA"/>
        </w:rPr>
        <w:t>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544EC0EB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6C4BD5B4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34524E88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599CAF5F" w14:textId="549B7FDC" w:rsidR="003A73C7" w:rsidRPr="006E7E37" w:rsidRDefault="003A73C7" w:rsidP="003A73C7">
      <w:pPr>
        <w:rPr>
          <w:lang w:eastAsia="sl-SI"/>
        </w:rPr>
      </w:pPr>
    </w:p>
    <w:p w14:paraId="6C850D8F" w14:textId="476623B4" w:rsidR="003A73C7" w:rsidRPr="006E7E37" w:rsidRDefault="003A73C7" w:rsidP="003A73C7">
      <w:pPr>
        <w:rPr>
          <w:lang w:eastAsia="sl-SI"/>
        </w:rPr>
      </w:pPr>
    </w:p>
    <w:p w14:paraId="34749ADD" w14:textId="7865EE64" w:rsidR="003A73C7" w:rsidRPr="006E7E37" w:rsidRDefault="003A73C7" w:rsidP="003A73C7">
      <w:pPr>
        <w:rPr>
          <w:lang w:eastAsia="sl-SI"/>
        </w:rPr>
      </w:pPr>
    </w:p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F26C" w14:textId="77777777" w:rsidR="00C97005" w:rsidRDefault="00C97005">
      <w:pPr>
        <w:spacing w:after="0" w:line="240" w:lineRule="auto"/>
      </w:pPr>
      <w:r>
        <w:separator/>
      </w:r>
    </w:p>
  </w:endnote>
  <w:endnote w:type="continuationSeparator" w:id="0">
    <w:p w14:paraId="3F68E105" w14:textId="77777777" w:rsidR="00C97005" w:rsidRDefault="00C9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668B" w14:textId="77777777" w:rsidR="00C97005" w:rsidRDefault="00C97005">
      <w:pPr>
        <w:spacing w:after="0" w:line="240" w:lineRule="auto"/>
      </w:pPr>
      <w:r>
        <w:separator/>
      </w:r>
    </w:p>
  </w:footnote>
  <w:footnote w:type="continuationSeparator" w:id="0">
    <w:p w14:paraId="1C4D70E1" w14:textId="77777777" w:rsidR="00C97005" w:rsidRDefault="00C9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77777777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2022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343D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5B5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B86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07B3A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97005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B1D"/>
    <w:rsid w:val="00F67F2C"/>
    <w:rsid w:val="00F83723"/>
    <w:rsid w:val="00F9106A"/>
    <w:rsid w:val="00FA6311"/>
    <w:rsid w:val="00FB0DBD"/>
    <w:rsid w:val="00FC6D24"/>
    <w:rsid w:val="00FD55AB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2</cp:revision>
  <cp:lastPrinted>2020-12-22T06:46:00Z</cp:lastPrinted>
  <dcterms:created xsi:type="dcterms:W3CDTF">2022-01-20T15:37:00Z</dcterms:created>
  <dcterms:modified xsi:type="dcterms:W3CDTF">2022-01-20T15:37:00Z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